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r>
        <w:rPr>
          <w:rFonts w:eastAsia="MS Mincho"/>
          <w:b/>
          <w:sz w:val="26"/>
          <w:szCs w:val="26"/>
        </w:rPr>
        <w:t>Algebra I</w:t>
      </w:r>
      <w:r w:rsidR="00D8050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D80506">
        <w:rPr>
          <w:rFonts w:eastAsia="MS Mincho"/>
          <w:sz w:val="26"/>
          <w:szCs w:val="26"/>
        </w:rPr>
        <w:t>1.</w:t>
      </w:r>
      <w:r w:rsidR="00876AC7">
        <w:rPr>
          <w:rFonts w:eastAsia="MS Mincho"/>
          <w:sz w:val="26"/>
          <w:szCs w:val="26"/>
        </w:rPr>
        <w:t>4</w:t>
      </w:r>
      <w:r w:rsidR="00D80506">
        <w:rPr>
          <w:rFonts w:eastAsia="MS Mincho"/>
          <w:sz w:val="26"/>
          <w:szCs w:val="26"/>
        </w:rPr>
        <w:t xml:space="preserve"> Worksheet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0E0315" w:rsidRDefault="000E0315">
      <w:pPr>
        <w:tabs>
          <w:tab w:val="left" w:pos="5760"/>
        </w:tabs>
        <w:rPr>
          <w:rFonts w:eastAsia="MS Mincho"/>
          <w:b/>
          <w:sz w:val="26"/>
          <w:szCs w:val="26"/>
        </w:rPr>
      </w:pPr>
    </w:p>
    <w:p w:rsidR="0039627D" w:rsidRDefault="00876AC7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Precision and Significant Digits</w:t>
      </w:r>
    </w:p>
    <w:p w:rsidR="00876AC7" w:rsidRPr="00876AC7" w:rsidRDefault="00876AC7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876AC7">
        <w:rPr>
          <w:b/>
          <w:bCs/>
          <w:sz w:val="26"/>
          <w:szCs w:val="26"/>
        </w:rPr>
        <w:t>Choose the more precise measurement.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876AC7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 xml:space="preserve">1. </w:t>
      </w:r>
      <w:r w:rsidR="00A30B9A"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>6.5 qt; 6.54 qt</w:t>
      </w:r>
      <w:r w:rsidRPr="00876AC7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ab/>
      </w:r>
      <w:r w:rsidR="00A30B9A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>2.</w:t>
      </w:r>
      <w:r w:rsidR="00A30B9A"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 xml:space="preserve"> 11.7 lb; 9 lb</w:t>
      </w:r>
      <w:r w:rsidRPr="00876AC7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ab/>
        <w:t>3.</w:t>
      </w:r>
      <w:r w:rsidR="00A30B9A"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 xml:space="preserve"> 19 km; 21.3 km</w:t>
      </w:r>
    </w:p>
    <w:p w:rsidR="00876AC7" w:rsidRDefault="00876AC7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876AC7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 xml:space="preserve">4. </w:t>
      </w:r>
      <w:r w:rsidR="00A30B9A"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>7.2 hr; 14 min</w:t>
      </w:r>
      <w:r w:rsidRPr="00876AC7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ab/>
      </w:r>
      <w:r w:rsidR="00A30B9A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 xml:space="preserve">5. </w:t>
      </w:r>
      <w:r w:rsidR="00A30B9A"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3.1 in.; 7.02 ft</w:t>
      </w:r>
      <w:r w:rsidRPr="00876AC7"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876AC7">
        <w:rPr>
          <w:bCs/>
          <w:sz w:val="26"/>
          <w:szCs w:val="26"/>
        </w:rPr>
        <w:t xml:space="preserve">6. </w:t>
      </w:r>
      <w:r w:rsidR="00A30B9A"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>1 kL; 1000 L</w:t>
      </w:r>
    </w:p>
    <w:p w:rsidR="00876AC7" w:rsidRDefault="00876AC7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 xml:space="preserve"> At her first volleyball practice of the seas</w:t>
      </w:r>
      <w:r>
        <w:rPr>
          <w:bCs/>
          <w:sz w:val="26"/>
          <w:szCs w:val="26"/>
        </w:rPr>
        <w:t xml:space="preserve">on, Lilly was measured and told </w:t>
      </w:r>
      <w:r w:rsidRPr="00876AC7">
        <w:rPr>
          <w:bCs/>
          <w:sz w:val="26"/>
          <w:szCs w:val="26"/>
        </w:rPr>
        <w:t>that she was 1.9 meters tall. When she got home that evening she asked her mother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to measure her. Her mother told Lilly she was 2 meters tall. Which measure is more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precise? Explain your answer.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A micrometer is a device us</w:t>
      </w:r>
      <w:r>
        <w:rPr>
          <w:bCs/>
          <w:sz w:val="26"/>
          <w:szCs w:val="26"/>
        </w:rPr>
        <w:t xml:space="preserve">ed in mechanical engineering to </w:t>
      </w:r>
      <w:r w:rsidRPr="00876AC7">
        <w:rPr>
          <w:bCs/>
          <w:sz w:val="26"/>
          <w:szCs w:val="26"/>
        </w:rPr>
        <w:t>measure very small distances. Suppose Tara and Kwan each measure the thickness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of a sheet of notebook paper using a micrometer. Tara reports the thickness as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0.0001 millimeter and Kwan reports the t</w:t>
      </w:r>
      <w:r>
        <w:rPr>
          <w:bCs/>
          <w:sz w:val="26"/>
          <w:szCs w:val="26"/>
        </w:rPr>
        <w:t xml:space="preserve">hickness as 0.00015 millimeter. </w:t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Which of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the two measurements is more precise? Explain your answer.</w:t>
      </w:r>
    </w:p>
    <w:p w:rsidR="00A30B9A" w:rsidRDefault="00A30B9A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76AC7" w:rsidRPr="00A30B9A" w:rsidRDefault="00876AC7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30B9A">
        <w:rPr>
          <w:b/>
          <w:bCs/>
          <w:sz w:val="26"/>
          <w:szCs w:val="26"/>
        </w:rPr>
        <w:t>Determine the number of significant digits in the measurement.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47.2 mi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10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0.004 mm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11</w:t>
      </w:r>
      <w:r w:rsidR="00876AC7" w:rsidRPr="00876A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 xml:space="preserve"> 1002 yr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12</w:t>
      </w:r>
      <w:r w:rsidR="00876AC7" w:rsidRPr="00876A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 xml:space="preserve"> 3.20 gal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13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2.6075 ft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14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1.004 in.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15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10.0500 sec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16</w:t>
      </w:r>
      <w:r w:rsidR="00876AC7" w:rsidRPr="00876A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 xml:space="preserve"> 0.0205 mL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  <w:sectPr w:rsidR="00A30B9A" w:rsidSect="00BA17A4"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30B9A" w:rsidRPr="00876AC7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17</w:t>
      </w:r>
      <w:r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The quotient 0.002 cm</w:t>
      </w:r>
      <w:r w:rsidRPr="00A30B9A">
        <w:rPr>
          <w:bCs/>
          <w:sz w:val="26"/>
          <w:szCs w:val="26"/>
          <w:vertAlign w:val="superscript"/>
        </w:rPr>
        <w:t>2</w:t>
      </w:r>
      <w:r w:rsidRPr="00876AC7">
        <w:rPr>
          <w:bCs/>
          <w:sz w:val="26"/>
          <w:szCs w:val="26"/>
        </w:rPr>
        <w:t xml:space="preserve"> ÷ 0.0006 cm contains how many significant digits?</w:t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A. 1</w:t>
      </w:r>
      <w:r w:rsidRPr="00876AC7">
        <w:rPr>
          <w:bCs/>
          <w:sz w:val="26"/>
          <w:szCs w:val="26"/>
        </w:rPr>
        <w:tab/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B. 2</w:t>
      </w:r>
      <w:r w:rsidRPr="00876AC7">
        <w:rPr>
          <w:bCs/>
          <w:sz w:val="26"/>
          <w:szCs w:val="26"/>
        </w:rPr>
        <w:tab/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C. 3</w:t>
      </w:r>
      <w:r w:rsidRPr="00876AC7">
        <w:rPr>
          <w:bCs/>
          <w:sz w:val="26"/>
          <w:szCs w:val="26"/>
        </w:rPr>
        <w:tab/>
      </w:r>
    </w:p>
    <w:p w:rsidR="00A30B9A" w:rsidRPr="00876AC7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D. 4</w:t>
      </w:r>
    </w:p>
    <w:p w:rsidR="00A30B9A" w:rsidRPr="00876AC7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18</w:t>
      </w:r>
      <w:r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The product 10.1 in. × 21.01 in. contains how many significant digits?</w:t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A. 1</w:t>
      </w:r>
      <w:r w:rsidRPr="00876AC7">
        <w:rPr>
          <w:bCs/>
          <w:sz w:val="26"/>
          <w:szCs w:val="26"/>
        </w:rPr>
        <w:tab/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B. 2</w:t>
      </w:r>
      <w:r w:rsidRPr="00876AC7">
        <w:rPr>
          <w:bCs/>
          <w:sz w:val="26"/>
          <w:szCs w:val="26"/>
        </w:rPr>
        <w:tab/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C. 3</w:t>
      </w:r>
      <w:r w:rsidRPr="00876AC7">
        <w:rPr>
          <w:bCs/>
          <w:sz w:val="26"/>
          <w:szCs w:val="26"/>
        </w:rPr>
        <w:tab/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 w:rsidRPr="00876AC7">
        <w:rPr>
          <w:bCs/>
          <w:sz w:val="26"/>
          <w:szCs w:val="26"/>
        </w:rPr>
        <w:t>D. 4</w:t>
      </w:r>
    </w:p>
    <w:p w:rsidR="00A30B9A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  <w:sectPr w:rsidR="00A30B9A" w:rsidSect="00A30B9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76AC7" w:rsidRPr="00A30B9A" w:rsidRDefault="00876AC7" w:rsidP="00876A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30B9A">
        <w:rPr>
          <w:b/>
          <w:bCs/>
          <w:sz w:val="26"/>
          <w:szCs w:val="26"/>
        </w:rPr>
        <w:lastRenderedPageBreak/>
        <w:t>Perform the indicated operation. Write the answer with the correct</w:t>
      </w:r>
      <w:r w:rsidR="00A30B9A">
        <w:rPr>
          <w:b/>
          <w:bCs/>
          <w:sz w:val="26"/>
          <w:szCs w:val="26"/>
        </w:rPr>
        <w:t xml:space="preserve"> </w:t>
      </w:r>
      <w:r w:rsidRPr="00A30B9A">
        <w:rPr>
          <w:b/>
          <w:bCs/>
          <w:sz w:val="26"/>
          <w:szCs w:val="26"/>
        </w:rPr>
        <w:t>number of significant digits.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19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6.2 qt – 1.19 qt</w:t>
      </w:r>
      <w:r w:rsidR="00876AC7" w:rsidRPr="00876AC7">
        <w:rPr>
          <w:bCs/>
          <w:sz w:val="26"/>
          <w:szCs w:val="26"/>
        </w:rPr>
        <w:tab/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20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4.1 yd × 6.7 yd</w:t>
      </w:r>
      <w:r w:rsidR="00876AC7" w:rsidRPr="00876AC7">
        <w:rPr>
          <w:bCs/>
          <w:sz w:val="26"/>
          <w:szCs w:val="26"/>
        </w:rPr>
        <w:tab/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21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11.1 cm + 49.9 cm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22</w:t>
      </w:r>
      <w:r w:rsidR="00876AC7" w:rsidRPr="00876A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 xml:space="preserve"> 17 m</w:t>
      </w:r>
      <w:r w:rsidR="00876AC7" w:rsidRPr="00A30B9A">
        <w:rPr>
          <w:bCs/>
          <w:sz w:val="26"/>
          <w:szCs w:val="26"/>
          <w:vertAlign w:val="superscript"/>
        </w:rPr>
        <w:t>2</w:t>
      </w:r>
      <w:r w:rsidR="00876AC7" w:rsidRPr="00876AC7">
        <w:rPr>
          <w:bCs/>
          <w:sz w:val="26"/>
          <w:szCs w:val="26"/>
        </w:rPr>
        <w:t xml:space="preserve"> ÷ 0.20 m</w:t>
      </w:r>
      <w:r w:rsidR="00876AC7" w:rsidRPr="00876AC7">
        <w:rPr>
          <w:bCs/>
          <w:sz w:val="26"/>
          <w:szCs w:val="26"/>
        </w:rPr>
        <w:tab/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23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0.04 in. + 0.007 in.</w:t>
      </w:r>
      <w:r w:rsidR="00876AC7" w:rsidRPr="00876AC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24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72.01 ft × 2.220 ft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B441B2" w:rsidRDefault="00A30B9A" w:rsidP="00A30B9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25</w:t>
      </w:r>
      <w:r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Pr="00876AC7">
        <w:rPr>
          <w:bCs/>
          <w:sz w:val="26"/>
          <w:szCs w:val="26"/>
        </w:rPr>
        <w:t>The thickness of a penny, nickel, dime, and quarter are approximately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1.55 millimeters, 1.95 millimeters, 1.35 millimeters, and 1.75 millimeters,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respectively. If a penny, nickel, dime, and quarter are stacked up, how high would</w:t>
      </w:r>
      <w:r>
        <w:rPr>
          <w:bCs/>
          <w:sz w:val="26"/>
          <w:szCs w:val="26"/>
        </w:rPr>
        <w:t xml:space="preserve"> </w:t>
      </w:r>
      <w:r w:rsidRPr="00876AC7">
        <w:rPr>
          <w:bCs/>
          <w:sz w:val="26"/>
          <w:szCs w:val="26"/>
        </w:rPr>
        <w:t>the stack be? Give your answer using the correct number of significant digits.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  <w:sectPr w:rsidR="00A30B9A" w:rsidSect="00A30B9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30B9A" w:rsidRDefault="00A30B9A" w:rsidP="00A30B9A">
      <w:pPr>
        <w:autoSpaceDE w:val="0"/>
        <w:autoSpaceDN w:val="0"/>
        <w:adjustRightInd w:val="0"/>
        <w:ind w:left="9360"/>
        <w:rPr>
          <w:bCs/>
          <w:sz w:val="26"/>
          <w:szCs w:val="26"/>
        </w:rPr>
        <w:sectPr w:rsidR="00A30B9A" w:rsidSect="00A30B9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26. </w:t>
      </w:r>
      <w:r w:rsidR="00876AC7" w:rsidRPr="00876A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The Willis Tower, formerly known as the Sears Tower, is located in Chicago,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Illinois. Its base is a square with each side measuring approximately 675 feet.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Using the correct number of significant digits, what are the perimeter and area of the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base of the tower?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27</w:t>
      </w:r>
      <w:r w:rsidR="00876AC7" w:rsidRPr="00876A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  <w:r w:rsidR="00876AC7" w:rsidRPr="00876AC7">
        <w:rPr>
          <w:bCs/>
          <w:sz w:val="26"/>
          <w:szCs w:val="26"/>
        </w:rPr>
        <w:t>Brooke completed her flower garden by placing a circular water fountain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at its center. If the radius of her fountain is 3 feet, what is the area of her fountain?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Use the area equation A = πr</w:t>
      </w:r>
      <w:r w:rsidR="00876AC7" w:rsidRPr="00A30B9A">
        <w:rPr>
          <w:bCs/>
          <w:sz w:val="26"/>
          <w:szCs w:val="26"/>
          <w:vertAlign w:val="superscript"/>
        </w:rPr>
        <w:t>2</w:t>
      </w:r>
      <w:r w:rsidR="00876AC7" w:rsidRPr="00876AC7">
        <w:rPr>
          <w:bCs/>
          <w:sz w:val="26"/>
          <w:szCs w:val="26"/>
        </w:rPr>
        <w:t xml:space="preserve"> where π = 3.14 and r = 3. Give your answer using</w:t>
      </w:r>
      <w:r>
        <w:rPr>
          <w:bCs/>
          <w:sz w:val="26"/>
          <w:szCs w:val="26"/>
        </w:rPr>
        <w:t xml:space="preserve"> </w:t>
      </w:r>
      <w:r w:rsidR="00876AC7" w:rsidRPr="00876AC7">
        <w:rPr>
          <w:bCs/>
          <w:sz w:val="26"/>
          <w:szCs w:val="26"/>
        </w:rPr>
        <w:t>the correct number of significant digits.</w:t>
      </w: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876AC7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Default="00A30B9A" w:rsidP="00876AC7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0B9A" w:rsidRPr="00B441B2" w:rsidRDefault="00A30B9A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30B9A" w:rsidRPr="00B441B2" w:rsidSect="00A30B9A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E1"/>
    <w:multiLevelType w:val="hybridMultilevel"/>
    <w:tmpl w:val="55CAAAFA"/>
    <w:lvl w:ilvl="0" w:tplc="01823616">
      <w:start w:val="2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A424D"/>
    <w:multiLevelType w:val="hybridMultilevel"/>
    <w:tmpl w:val="79BA41D4"/>
    <w:lvl w:ilvl="0" w:tplc="9E5A6E6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17E"/>
    <w:multiLevelType w:val="hybridMultilevel"/>
    <w:tmpl w:val="F118B7DC"/>
    <w:lvl w:ilvl="0" w:tplc="DC9A86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">
    <w:nsid w:val="4B1D5904"/>
    <w:multiLevelType w:val="hybridMultilevel"/>
    <w:tmpl w:val="8FBCB29C"/>
    <w:lvl w:ilvl="0" w:tplc="D65403E6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A4056F"/>
    <w:multiLevelType w:val="hybridMultilevel"/>
    <w:tmpl w:val="34642CF8"/>
    <w:lvl w:ilvl="0" w:tplc="74D0DC6C">
      <w:start w:val="1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217AC"/>
    <w:rsid w:val="0005042A"/>
    <w:rsid w:val="000E0315"/>
    <w:rsid w:val="0013185C"/>
    <w:rsid w:val="0013712D"/>
    <w:rsid w:val="00161BA5"/>
    <w:rsid w:val="00167FEC"/>
    <w:rsid w:val="001B7FB5"/>
    <w:rsid w:val="001C3AC0"/>
    <w:rsid w:val="00211872"/>
    <w:rsid w:val="00273505"/>
    <w:rsid w:val="00275B1F"/>
    <w:rsid w:val="002E09C8"/>
    <w:rsid w:val="0039627D"/>
    <w:rsid w:val="003D3EA6"/>
    <w:rsid w:val="004157BB"/>
    <w:rsid w:val="004421A1"/>
    <w:rsid w:val="00445185"/>
    <w:rsid w:val="00470B9A"/>
    <w:rsid w:val="00487ECC"/>
    <w:rsid w:val="005425D3"/>
    <w:rsid w:val="0055710B"/>
    <w:rsid w:val="005D1C7E"/>
    <w:rsid w:val="005E2290"/>
    <w:rsid w:val="005F3634"/>
    <w:rsid w:val="006260DC"/>
    <w:rsid w:val="006610B3"/>
    <w:rsid w:val="006754ED"/>
    <w:rsid w:val="00676FB5"/>
    <w:rsid w:val="006A1E94"/>
    <w:rsid w:val="006B2B2B"/>
    <w:rsid w:val="0073051B"/>
    <w:rsid w:val="00747FAB"/>
    <w:rsid w:val="0075077E"/>
    <w:rsid w:val="00765500"/>
    <w:rsid w:val="00782423"/>
    <w:rsid w:val="007A12BD"/>
    <w:rsid w:val="00812B91"/>
    <w:rsid w:val="00876AC7"/>
    <w:rsid w:val="008C47D2"/>
    <w:rsid w:val="00926DB9"/>
    <w:rsid w:val="00975CCA"/>
    <w:rsid w:val="009B605D"/>
    <w:rsid w:val="00A1654B"/>
    <w:rsid w:val="00A176CF"/>
    <w:rsid w:val="00A30B9A"/>
    <w:rsid w:val="00A332E6"/>
    <w:rsid w:val="00A4348F"/>
    <w:rsid w:val="00AD7D26"/>
    <w:rsid w:val="00B15D87"/>
    <w:rsid w:val="00B23B41"/>
    <w:rsid w:val="00B441B2"/>
    <w:rsid w:val="00B646F7"/>
    <w:rsid w:val="00BA17A4"/>
    <w:rsid w:val="00C416CD"/>
    <w:rsid w:val="00C92089"/>
    <w:rsid w:val="00D63775"/>
    <w:rsid w:val="00D67BAA"/>
    <w:rsid w:val="00D740D0"/>
    <w:rsid w:val="00D80506"/>
    <w:rsid w:val="00DA3E6A"/>
    <w:rsid w:val="00DD2304"/>
    <w:rsid w:val="00DF268B"/>
    <w:rsid w:val="00E61339"/>
    <w:rsid w:val="00EB072A"/>
    <w:rsid w:val="00ED419F"/>
    <w:rsid w:val="00EE6ECB"/>
    <w:rsid w:val="00F03E4F"/>
    <w:rsid w:val="00F46665"/>
    <w:rsid w:val="00F51933"/>
    <w:rsid w:val="00F8238F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7FAB"/>
    <w:rPr>
      <w:color w:val="808080"/>
    </w:rPr>
  </w:style>
  <w:style w:type="paragraph" w:styleId="BalloonText">
    <w:name w:val="Balloon Text"/>
    <w:basedOn w:val="Normal"/>
    <w:link w:val="BalloonTextChar"/>
    <w:rsid w:val="00747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7FAB"/>
    <w:rPr>
      <w:color w:val="808080"/>
    </w:rPr>
  </w:style>
  <w:style w:type="paragraph" w:styleId="BalloonText">
    <w:name w:val="Balloon Text"/>
    <w:basedOn w:val="Normal"/>
    <w:link w:val="BalloonTextChar"/>
    <w:rsid w:val="00747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 Perior</cp:lastModifiedBy>
  <cp:revision>2</cp:revision>
  <cp:lastPrinted>2011-04-12T15:10:00Z</cp:lastPrinted>
  <dcterms:created xsi:type="dcterms:W3CDTF">2014-09-11T18:24:00Z</dcterms:created>
  <dcterms:modified xsi:type="dcterms:W3CDTF">2014-09-11T18:24:00Z</dcterms:modified>
</cp:coreProperties>
</file>